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color w:val="000000"/>
          <w:sz w:val="28"/>
          <w:szCs w:val="28"/>
        </w:rPr>
      </w:pPr>
      <w:r>
        <w:rPr>
          <w:rFonts w:cs="Arial" w:ascii="Arial" w:hAnsi="Arial"/>
          <w:color w:val="000000"/>
          <w:sz w:val="28"/>
          <w:szCs w:val="28"/>
        </w:rPr>
      </w:r>
    </w:p>
    <w:p>
      <w:pPr>
        <w:pStyle w:val="Normal"/>
        <w:jc w:val="both"/>
        <w:rPr>
          <w:rFonts w:ascii="Arial" w:hAnsi="Arial" w:cs="Arial"/>
          <w:color w:val="000000"/>
          <w:sz w:val="28"/>
          <w:szCs w:val="28"/>
        </w:rPr>
      </w:pPr>
      <w:r>
        <w:rPr>
          <w:rFonts w:cs="Arial" w:ascii="Arial" w:hAnsi="Arial"/>
          <w:color w:val="000000"/>
          <w:sz w:val="28"/>
          <w:szCs w:val="28"/>
        </w:rPr>
      </w:r>
    </w:p>
    <w:p>
      <w:pPr>
        <w:pStyle w:val="Normal"/>
        <w:jc w:val="center"/>
        <w:rPr>
          <w:color w:val="000000"/>
        </w:rPr>
      </w:pPr>
      <w:r>
        <w:rPr>
          <w:rFonts w:cs="Arial" w:ascii="Arial" w:hAnsi="Arial"/>
          <w:b/>
          <w:bCs/>
          <w:color w:val="000000"/>
          <w:sz w:val="28"/>
          <w:szCs w:val="28"/>
          <w:u w:val="single"/>
        </w:rPr>
        <w:t>Know India Programme: Overview</w:t>
      </w:r>
    </w:p>
    <w:p>
      <w:pPr>
        <w:pStyle w:val="Normal"/>
        <w:jc w:val="center"/>
        <w:rPr>
          <w:rFonts w:ascii="Arial" w:hAnsi="Arial" w:cs="Arial"/>
          <w:b/>
          <w:b/>
          <w:bCs/>
          <w:color w:val="000000"/>
          <w:sz w:val="28"/>
          <w:szCs w:val="28"/>
          <w:u w:val="single"/>
        </w:rPr>
      </w:pPr>
      <w:r>
        <w:rPr>
          <w:rFonts w:cs="Arial" w:ascii="Arial" w:hAnsi="Arial"/>
          <w:b/>
          <w:bCs/>
          <w:color w:val="000000"/>
          <w:sz w:val="28"/>
          <w:szCs w:val="28"/>
          <w:u w:val="single"/>
        </w:rPr>
      </w:r>
    </w:p>
    <w:p>
      <w:pPr>
        <w:pStyle w:val="Normal"/>
        <w:spacing w:lineRule="auto" w:line="360"/>
        <w:jc w:val="both"/>
        <w:rPr>
          <w:color w:val="000000"/>
        </w:rPr>
      </w:pPr>
      <w:r>
        <w:rPr>
          <w:rFonts w:cs="Arial" w:ascii="Arial" w:hAnsi="Arial"/>
          <w:bCs/>
          <w:color w:val="000000"/>
          <w:sz w:val="28"/>
          <w:szCs w:val="28"/>
        </w:rPr>
        <w:tab/>
      </w:r>
    </w:p>
    <w:p>
      <w:pPr>
        <w:pStyle w:val="Normal"/>
        <w:spacing w:lineRule="auto" w:line="360"/>
        <w:jc w:val="both"/>
        <w:rPr>
          <w:color w:val="000000"/>
        </w:rPr>
      </w:pPr>
      <w:r>
        <w:rPr>
          <w:rFonts w:cs="Arial" w:ascii="Arial" w:hAnsi="Arial"/>
          <w:bCs/>
          <w:color w:val="000000"/>
          <w:sz w:val="28"/>
          <w:szCs w:val="28"/>
        </w:rPr>
        <w:tab/>
        <w:t xml:space="preserve">Know India Programme is an initiative of the Ministry of External Affairs, Government of India aimed to connect the Indian diaspora youth all over the world in the age group 18-30 years with their motherland. Launched in December 2003, Know India Programme (KIP) is a three-week orientation programme for diaspora youth conducted with a view to promote awareness on different facets of life in contemporary India.  </w:t>
      </w:r>
    </w:p>
    <w:p>
      <w:pPr>
        <w:pStyle w:val="Normal"/>
        <w:spacing w:lineRule="auto" w:line="360"/>
        <w:jc w:val="both"/>
        <w:rPr>
          <w:rFonts w:ascii="Arial" w:hAnsi="Arial" w:cs="Arial"/>
          <w:b/>
          <w:b/>
          <w:bCs/>
          <w:color w:val="000000"/>
          <w:sz w:val="28"/>
          <w:szCs w:val="28"/>
        </w:rPr>
      </w:pPr>
      <w:r>
        <w:rPr>
          <w:rFonts w:cs="Arial" w:ascii="Arial" w:hAnsi="Arial"/>
          <w:b/>
          <w:bCs/>
          <w:color w:val="000000"/>
          <w:sz w:val="28"/>
          <w:szCs w:val="28"/>
        </w:rPr>
      </w:r>
    </w:p>
    <w:p>
      <w:pPr>
        <w:pStyle w:val="Normal"/>
        <w:spacing w:lineRule="auto" w:line="360"/>
        <w:jc w:val="both"/>
        <w:rPr>
          <w:color w:val="000000"/>
        </w:rPr>
      </w:pPr>
      <w:r>
        <w:rPr>
          <w:rFonts w:cs="Arial" w:ascii="Arial" w:hAnsi="Arial"/>
          <w:bCs/>
          <w:color w:val="000000"/>
          <w:sz w:val="28"/>
          <w:szCs w:val="28"/>
        </w:rPr>
        <w:tab/>
        <w:t>As a part of the programme, the applicants finalized through the selection process visit India for a 21-day schedule. 90% of the cost of international airfare in respect of KIP participants visiting India is borne by the Ministry, while the remaining 10% is borne the applicants themselves.  During the period of their stay in India, the Ministry provides for their accommodation, meals (including breakfast, lunch and dinner) and domestic transportation by road/ air.</w:t>
      </w:r>
    </w:p>
    <w:p>
      <w:pPr>
        <w:pStyle w:val="Normal"/>
        <w:spacing w:lineRule="auto" w:line="360"/>
        <w:jc w:val="both"/>
        <w:rPr>
          <w:rFonts w:ascii="Arial" w:hAnsi="Arial" w:cs="Arial"/>
          <w:b/>
          <w:b/>
          <w:bCs/>
          <w:color w:val="000000"/>
          <w:sz w:val="28"/>
          <w:szCs w:val="28"/>
        </w:rPr>
      </w:pPr>
      <w:r>
        <w:rPr>
          <w:rFonts w:cs="Arial" w:ascii="Arial" w:hAnsi="Arial"/>
          <w:b/>
          <w:bCs/>
          <w:color w:val="000000"/>
          <w:sz w:val="28"/>
          <w:szCs w:val="28"/>
        </w:rPr>
      </w:r>
    </w:p>
    <w:p>
      <w:pPr>
        <w:pStyle w:val="Normal"/>
        <w:spacing w:lineRule="auto" w:line="360"/>
        <w:jc w:val="both"/>
        <w:rPr>
          <w:color w:val="000000"/>
        </w:rPr>
      </w:pPr>
      <w:r>
        <w:rPr>
          <w:rFonts w:cs="Arial" w:ascii="Arial" w:hAnsi="Arial"/>
          <w:bCs/>
          <w:color w:val="000000"/>
          <w:sz w:val="28"/>
          <w:szCs w:val="28"/>
        </w:rPr>
        <w:tab/>
        <w:t xml:space="preserve">During the period of their stay in India, the KIP participants are given insights to understanding of India’s political system, economy, society, and developments in various key sectors. Further, they are also provided exposure to India’s history and heritage by visiting places of historical and cultural significance. The Ministry also facilitates their interactions with students and professionals from various fields; along with arranging for meetings and call on visits with senior officials and leadership. The KIP participants are also taken for a 7–10-day state visit to one or more Indian states as a part of the Programme. </w:t>
      </w:r>
    </w:p>
    <w:p>
      <w:pPr>
        <w:pStyle w:val="Normal"/>
        <w:spacing w:lineRule="auto" w:line="360"/>
        <w:jc w:val="both"/>
        <w:rPr>
          <w:rFonts w:ascii="Arial" w:hAnsi="Arial" w:cs="Arial"/>
          <w:color w:val="000000"/>
          <w:sz w:val="28"/>
          <w:szCs w:val="28"/>
        </w:rPr>
      </w:pPr>
      <w:r>
        <w:rPr>
          <w:rFonts w:cs="Arial" w:ascii="Arial" w:hAnsi="Arial"/>
          <w:color w:val="000000"/>
          <w:sz w:val="28"/>
          <w:szCs w:val="28"/>
        </w:rPr>
      </w:r>
    </w:p>
    <w:p>
      <w:pPr>
        <w:pStyle w:val="Normal"/>
        <w:spacing w:lineRule="auto" w:line="360"/>
        <w:jc w:val="both"/>
        <w:rPr>
          <w:color w:val="000000"/>
        </w:rPr>
      </w:pPr>
      <w:r>
        <w:rPr>
          <w:rFonts w:cs="Arial" w:ascii="Arial" w:hAnsi="Arial"/>
          <w:bCs/>
          <w:color w:val="000000"/>
          <w:sz w:val="28"/>
          <w:szCs w:val="28"/>
        </w:rPr>
        <w:tab/>
        <w:t xml:space="preserve">The Ministry has successfully arranged 65 editions of Know India Programme until 2022-23. In 2023, the programme has been revamped to reflect elements of ‘New India’ and the vision of ‘Amrit Kaal’, with </w:t>
      </w:r>
      <w:r>
        <w:rPr>
          <w:rFonts w:cs="Arial" w:ascii="Arial" w:hAnsi="Arial"/>
          <w:color w:val="000000"/>
          <w:sz w:val="28"/>
          <w:szCs w:val="28"/>
        </w:rPr>
        <w:t>focus on highlighting sectoral developments in S&amp;T, IT, Pharmaceuticals, Infrastructure, Startup ecosystem, Digital infrastructure, India Stack, JAM trinity, Defence and Agriculture while further highlighting cultural and civilizational heritage of India like Yoga, Ayurveda, classical dance forms &amp; music and archaeological history.</w:t>
      </w:r>
    </w:p>
    <w:p>
      <w:pPr>
        <w:pStyle w:val="Normal"/>
        <w:spacing w:lineRule="auto" w:line="360"/>
        <w:jc w:val="both"/>
        <w:rPr>
          <w:rFonts w:ascii="Arial" w:hAnsi="Arial" w:cs="Arial"/>
          <w:b/>
          <w:b/>
          <w:bCs/>
          <w:color w:val="000000"/>
          <w:sz w:val="28"/>
          <w:szCs w:val="28"/>
        </w:rPr>
      </w:pPr>
      <w:r>
        <w:rPr>
          <w:rFonts w:cs="Arial" w:ascii="Arial" w:hAnsi="Arial"/>
          <w:b/>
          <w:bCs/>
          <w:color w:val="000000"/>
          <w:sz w:val="28"/>
          <w:szCs w:val="28"/>
        </w:rPr>
      </w:r>
    </w:p>
    <w:p>
      <w:pPr>
        <w:pStyle w:val="Normal"/>
        <w:spacing w:lineRule="auto" w:line="360"/>
        <w:jc w:val="both"/>
        <w:rPr>
          <w:color w:val="000000"/>
        </w:rPr>
      </w:pPr>
      <w:r>
        <w:rPr>
          <w:rFonts w:cs="Arial" w:ascii="Arial" w:hAnsi="Arial"/>
          <w:bCs/>
          <w:color w:val="000000"/>
          <w:sz w:val="28"/>
          <w:szCs w:val="28"/>
        </w:rPr>
        <w:tab/>
        <w:t>KIP provide a unique forum for students &amp; young professionals of Indian origin to visit India, share their views, expectations &amp; experiences and to develop closer bonds with the contemporary India.</w:t>
      </w:r>
    </w:p>
    <w:p>
      <w:pPr>
        <w:pStyle w:val="Normal"/>
        <w:spacing w:lineRule="auto" w:line="360"/>
        <w:jc w:val="both"/>
        <w:rPr>
          <w:rFonts w:ascii="Arial" w:hAnsi="Arial" w:cs="Arial"/>
          <w:bCs/>
          <w:color w:val="000000"/>
          <w:sz w:val="28"/>
          <w:szCs w:val="28"/>
        </w:rPr>
      </w:pPr>
      <w:r>
        <w:rPr>
          <w:rFonts w:cs="Arial" w:ascii="Arial" w:hAnsi="Arial"/>
          <w:bCs/>
          <w:color w:val="000000"/>
          <w:sz w:val="28"/>
          <w:szCs w:val="28"/>
        </w:rPr>
      </w:r>
    </w:p>
    <w:p>
      <w:pPr>
        <w:pStyle w:val="Normal"/>
        <w:spacing w:lineRule="auto" w:line="360"/>
        <w:jc w:val="both"/>
        <w:rPr>
          <w:color w:val="000000"/>
        </w:rPr>
      </w:pPr>
      <w:r>
        <w:rPr>
          <w:rFonts w:cs="Arial" w:ascii="Arial" w:hAnsi="Arial"/>
          <w:bCs/>
          <w:color w:val="000000"/>
          <w:sz w:val="28"/>
          <w:szCs w:val="28"/>
        </w:rPr>
        <w:tab/>
      </w:r>
      <w:r>
        <w:rPr>
          <w:rFonts w:cs="Arial" w:ascii="Arial" w:hAnsi="Arial"/>
          <w:bCs/>
          <w:color w:val="000000"/>
          <w:sz w:val="28"/>
          <w:szCs w:val="28"/>
          <w:lang w:val="en-IN"/>
        </w:rPr>
        <w:t>The 66</w:t>
      </w:r>
      <w:r>
        <w:rPr>
          <w:rFonts w:cs="Arial" w:ascii="Arial" w:hAnsi="Arial"/>
          <w:bCs/>
          <w:color w:val="000000"/>
          <w:sz w:val="28"/>
          <w:szCs w:val="28"/>
          <w:vertAlign w:val="superscript"/>
          <w:lang w:val="en-IN"/>
        </w:rPr>
        <w:t>th</w:t>
      </w:r>
      <w:r>
        <w:rPr>
          <w:rFonts w:cs="Arial" w:ascii="Arial" w:hAnsi="Arial"/>
          <w:bCs/>
          <w:color w:val="000000"/>
          <w:sz w:val="28"/>
          <w:szCs w:val="28"/>
          <w:lang w:val="en-IN"/>
        </w:rPr>
        <w:t> and 67</w:t>
      </w:r>
      <w:r>
        <w:rPr>
          <w:rFonts w:cs="Arial" w:ascii="Arial" w:hAnsi="Arial"/>
          <w:bCs/>
          <w:color w:val="000000"/>
          <w:sz w:val="28"/>
          <w:szCs w:val="28"/>
          <w:vertAlign w:val="superscript"/>
          <w:lang w:val="en-IN"/>
        </w:rPr>
        <w:t>th</w:t>
      </w:r>
      <w:r>
        <w:rPr>
          <w:rFonts w:cs="Arial" w:ascii="Arial" w:hAnsi="Arial"/>
          <w:bCs/>
          <w:color w:val="000000"/>
          <w:sz w:val="28"/>
          <w:szCs w:val="28"/>
          <w:lang w:val="en-IN"/>
        </w:rPr>
        <w:t> KIP programmes will be organised as per details below:</w:t>
      </w:r>
    </w:p>
    <w:tbl>
      <w:tblPr>
        <w:tblW w:w="9015" w:type="dxa"/>
        <w:jc w:val="left"/>
        <w:tblInd w:w="0" w:type="dxa"/>
        <w:tblLayout w:type="fixed"/>
        <w:tblCellMar>
          <w:top w:w="105" w:type="dxa"/>
          <w:left w:w="105" w:type="dxa"/>
          <w:bottom w:w="105" w:type="dxa"/>
          <w:right w:w="105" w:type="dxa"/>
        </w:tblCellMar>
        <w:tblLook w:val="04a0" w:noHBand="0" w:noVBand="1" w:firstColumn="1" w:lastRow="0" w:lastColumn="0" w:firstRow="1"/>
      </w:tblPr>
      <w:tblGrid>
        <w:gridCol w:w="4408"/>
        <w:gridCol w:w="4606"/>
      </w:tblGrid>
      <w:tr>
        <w:trPr/>
        <w:tc>
          <w:tcPr>
            <w:tcW w:w="901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
                <w:bCs/>
                <w:color w:val="000000"/>
                <w:sz w:val="28"/>
                <w:szCs w:val="28"/>
                <w:lang w:val="en-IN"/>
              </w:rPr>
              <w:t>66</w:t>
            </w:r>
            <w:r>
              <w:rPr>
                <w:rFonts w:cs="Arial" w:ascii="Arial" w:hAnsi="Arial"/>
                <w:b/>
                <w:bCs/>
                <w:color w:val="000000"/>
                <w:sz w:val="28"/>
                <w:szCs w:val="28"/>
                <w:vertAlign w:val="superscript"/>
                <w:lang w:val="en-IN"/>
              </w:rPr>
              <w:t>th</w:t>
            </w:r>
            <w:r>
              <w:rPr>
                <w:rFonts w:cs="Arial" w:ascii="Arial" w:hAnsi="Arial"/>
                <w:b/>
                <w:bCs/>
                <w:color w:val="000000"/>
                <w:sz w:val="28"/>
                <w:szCs w:val="28"/>
                <w:lang w:val="en-IN"/>
              </w:rPr>
              <w:t> KIP Programme</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Programme Dates</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30 July to 18 August 2023</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State Visit</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Kerala</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Announcement on Website</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17 May 2023</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Last Date for submission of Applications</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15 June 2023</w:t>
            </w:r>
          </w:p>
        </w:tc>
      </w:tr>
      <w:tr>
        <w:trPr/>
        <w:tc>
          <w:tcPr>
            <w:tcW w:w="901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
                <w:bCs/>
                <w:color w:val="000000"/>
                <w:sz w:val="28"/>
                <w:szCs w:val="28"/>
                <w:lang w:val="en-IN"/>
              </w:rPr>
              <w:t>67</w:t>
            </w:r>
            <w:r>
              <w:rPr>
                <w:rFonts w:cs="Arial" w:ascii="Arial" w:hAnsi="Arial"/>
                <w:b/>
                <w:bCs/>
                <w:color w:val="000000"/>
                <w:sz w:val="28"/>
                <w:szCs w:val="28"/>
                <w:vertAlign w:val="superscript"/>
                <w:lang w:val="en-IN"/>
              </w:rPr>
              <w:t>th</w:t>
            </w:r>
            <w:r>
              <w:rPr>
                <w:rFonts w:cs="Arial" w:ascii="Arial" w:hAnsi="Arial"/>
                <w:b/>
                <w:bCs/>
                <w:color w:val="000000"/>
                <w:sz w:val="28"/>
                <w:szCs w:val="28"/>
                <w:lang w:val="en-IN"/>
              </w:rPr>
              <w:t> KIP Programme</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Programme Dates</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13 August to 01 September 2023</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State Visit</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Maharashtra</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Announcement on Website</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17 May 2023</w:t>
            </w:r>
          </w:p>
        </w:tc>
      </w:tr>
      <w:tr>
        <w:trPr/>
        <w:tc>
          <w:tcPr>
            <w:tcW w:w="4408"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Last Date for submission of Applications</w:t>
            </w:r>
          </w:p>
        </w:tc>
        <w:tc>
          <w:tcPr>
            <w:tcW w:w="4606"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lineRule="auto" w:line="360"/>
              <w:jc w:val="both"/>
              <w:rPr>
                <w:color w:val="000000"/>
              </w:rPr>
            </w:pPr>
            <w:r>
              <w:rPr>
                <w:rFonts w:cs="Arial" w:ascii="Arial" w:hAnsi="Arial"/>
                <w:bCs/>
                <w:color w:val="000000"/>
                <w:sz w:val="28"/>
                <w:szCs w:val="28"/>
                <w:lang w:val="en-IN"/>
              </w:rPr>
              <w:t>1 July 2023</w:t>
            </w:r>
          </w:p>
        </w:tc>
      </w:tr>
    </w:tbl>
    <w:p>
      <w:pPr>
        <w:pStyle w:val="Normal"/>
        <w:spacing w:lineRule="auto" w:line="360"/>
        <w:jc w:val="both"/>
        <w:rPr>
          <w:rFonts w:ascii="Arial" w:hAnsi="Arial" w:cs="Arial"/>
          <w:bCs/>
          <w:color w:val="000000"/>
          <w:sz w:val="28"/>
          <w:szCs w:val="28"/>
          <w:lang w:val="en-IN"/>
        </w:rPr>
      </w:pPr>
      <w:r>
        <w:rPr>
          <w:rFonts w:cs="Arial" w:ascii="Arial" w:hAnsi="Arial"/>
          <w:bCs/>
          <w:color w:val="000000"/>
          <w:sz w:val="28"/>
          <w:szCs w:val="28"/>
          <w:lang w:val="en-IN"/>
        </w:rPr>
      </w:r>
    </w:p>
    <w:p>
      <w:pPr>
        <w:pStyle w:val="Normal"/>
        <w:spacing w:lineRule="auto" w:line="360"/>
        <w:jc w:val="both"/>
        <w:rPr/>
      </w:pPr>
      <w:r>
        <w:rPr>
          <w:rFonts w:cs="Arial" w:ascii="Arial" w:hAnsi="Arial"/>
          <w:bCs/>
          <w:color w:val="000000"/>
          <w:sz w:val="28"/>
          <w:szCs w:val="28"/>
        </w:rPr>
        <w:t>Registrations are now open for 66</w:t>
      </w:r>
      <w:r>
        <w:rPr>
          <w:rFonts w:cs="Arial" w:ascii="Arial" w:hAnsi="Arial"/>
          <w:bCs/>
          <w:color w:val="000000"/>
          <w:sz w:val="28"/>
          <w:szCs w:val="28"/>
          <w:vertAlign w:val="superscript"/>
        </w:rPr>
        <w:t>th</w:t>
      </w:r>
      <w:r>
        <w:rPr>
          <w:rFonts w:cs="Arial" w:ascii="Arial" w:hAnsi="Arial"/>
          <w:bCs/>
          <w:color w:val="000000"/>
          <w:sz w:val="28"/>
          <w:szCs w:val="28"/>
        </w:rPr>
        <w:t xml:space="preserve"> and 67</w:t>
      </w:r>
      <w:r>
        <w:rPr>
          <w:rFonts w:cs="Arial" w:ascii="Arial" w:hAnsi="Arial"/>
          <w:bCs/>
          <w:color w:val="000000"/>
          <w:sz w:val="28"/>
          <w:szCs w:val="28"/>
          <w:vertAlign w:val="superscript"/>
        </w:rPr>
        <w:t>th</w:t>
      </w:r>
      <w:r>
        <w:rPr>
          <w:rFonts w:cs="Arial" w:ascii="Arial" w:hAnsi="Arial"/>
          <w:bCs/>
          <w:color w:val="000000"/>
          <w:sz w:val="28"/>
          <w:szCs w:val="28"/>
        </w:rPr>
        <w:t xml:space="preserve"> KIP. For more details, please visit </w:t>
      </w:r>
      <w:hyperlink r:id="rId2" w:tgtFrame="_self">
        <w:r>
          <w:rPr>
            <w:rStyle w:val="InternetLink"/>
            <w:rFonts w:cs="Arial" w:ascii="Arial" w:hAnsi="Arial"/>
            <w:bCs/>
            <w:color w:val="000000"/>
            <w:sz w:val="28"/>
            <w:szCs w:val="28"/>
            <w:lang w:val="en-IN"/>
          </w:rPr>
          <w:t>www.kip.gov.in</w:t>
        </w:r>
      </w:hyperlink>
    </w:p>
    <w:p>
      <w:pPr>
        <w:pStyle w:val="Normal"/>
        <w:spacing w:lineRule="auto" w:line="360"/>
        <w:jc w:val="both"/>
        <w:rPr>
          <w:rFonts w:ascii="Arial" w:hAnsi="Arial" w:cs="Arial"/>
          <w:bCs/>
          <w:color w:val="000000"/>
          <w:sz w:val="28"/>
          <w:szCs w:val="28"/>
        </w:rPr>
      </w:pPr>
      <w:r>
        <w:rPr>
          <w:rFonts w:cs="Arial" w:ascii="Arial" w:hAnsi="Arial"/>
          <w:bCs/>
          <w:color w:val="000000"/>
          <w:sz w:val="28"/>
          <w:szCs w:val="28"/>
        </w:rPr>
      </w:r>
    </w:p>
    <w:p>
      <w:pPr>
        <w:pStyle w:val="Normal"/>
        <w:spacing w:lineRule="auto" w:line="360"/>
        <w:jc w:val="both"/>
        <w:rPr>
          <w:rFonts w:ascii="Arial" w:hAnsi="Arial" w:cs="Arial"/>
          <w:bCs/>
          <w:color w:val="000000"/>
          <w:sz w:val="28"/>
          <w:szCs w:val="28"/>
        </w:rPr>
      </w:pPr>
      <w:r>
        <w:rPr>
          <w:rFonts w:cs="Arial" w:ascii="Arial" w:hAnsi="Arial"/>
          <w:bCs/>
          <w:color w:val="000000"/>
          <w:sz w:val="28"/>
          <w:szCs w:val="28"/>
        </w:rPr>
      </w:r>
    </w:p>
    <w:p>
      <w:pPr>
        <w:pStyle w:val="Normal"/>
        <w:spacing w:lineRule="auto" w:line="360"/>
        <w:jc w:val="both"/>
        <w:rPr>
          <w:rFonts w:ascii="Arial" w:hAnsi="Arial" w:cs="Arial"/>
          <w:b/>
          <w:b/>
          <w:bCs/>
          <w:color w:val="000000"/>
          <w:sz w:val="28"/>
          <w:szCs w:val="28"/>
        </w:rPr>
      </w:pPr>
      <w:r>
        <w:rPr>
          <w:rFonts w:cs="Arial" w:ascii="Arial" w:hAnsi="Arial"/>
          <w:b/>
          <w:bCs/>
          <w:color w:val="000000"/>
          <w:sz w:val="28"/>
          <w:szCs w:val="28"/>
        </w:rPr>
      </w:r>
    </w:p>
    <w:p>
      <w:pPr>
        <w:pStyle w:val="Normal"/>
        <w:spacing w:lineRule="auto" w:line="360"/>
        <w:jc w:val="both"/>
        <w:rPr>
          <w:rFonts w:ascii="Arial" w:hAnsi="Arial" w:cs="Arial"/>
          <w:b/>
          <w:b/>
          <w:bCs/>
          <w:color w:val="000000"/>
          <w:sz w:val="28"/>
          <w:szCs w:val="28"/>
        </w:rPr>
      </w:pPr>
      <w:r>
        <w:rPr>
          <w:rFonts w:cs="Arial" w:ascii="Arial" w:hAnsi="Arial"/>
          <w:b/>
          <w:bCs/>
          <w:color w:val="000000"/>
          <w:sz w:val="28"/>
          <w:szCs w:val="28"/>
        </w:rPr>
      </w:r>
    </w:p>
    <w:p>
      <w:pPr>
        <w:pStyle w:val="Normal"/>
        <w:spacing w:lineRule="auto" w:line="360"/>
        <w:jc w:val="center"/>
        <w:rPr>
          <w:color w:val="000000"/>
        </w:rPr>
      </w:pPr>
      <w:r>
        <w:rPr>
          <w:rFonts w:cs="Arial" w:ascii="Arial" w:hAnsi="Arial"/>
          <w:bCs/>
          <w:color w:val="000000"/>
          <w:sz w:val="28"/>
          <w:szCs w:val="28"/>
        </w:rPr>
        <w:t xml:space="preserve">***** </w:t>
      </w:r>
    </w:p>
    <w:p>
      <w:pPr>
        <w:pStyle w:val="Normal"/>
        <w:spacing w:lineRule="auto" w:line="360"/>
        <w:jc w:val="both"/>
        <w:rPr>
          <w:color w:val="000000"/>
        </w:rPr>
      </w:pPr>
      <w:r>
        <w:rPr>
          <w:color w:val="000000"/>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6"/>
  <w:defaultTabStop w:val="709"/>
  <w:autoHyphenation w:val="true"/>
  <w:compat>
    <w:compatSetting w:name="compatibilityMode" w:uri="http://schemas.microsoft.com/office/word" w:val="12"/>
    <w:compatSetting w:name="useWord2013TrackBottomHyphenation"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Source Han Sans CN Regular" w:cs="Lohit Devanagari"/>
      <w:color w:val="auto"/>
      <w:kern w:val="0"/>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93a7c"/>
    <w:rPr>
      <w:color w:val="0563C1" w:themeColor="hyperlink"/>
      <w:u w:val="single"/>
    </w:rPr>
  </w:style>
  <w:style w:type="character" w:styleId="UnresolvedMention">
    <w:name w:val="Unresolved Mention"/>
    <w:basedOn w:val="DefaultParagraphFont"/>
    <w:uiPriority w:val="99"/>
    <w:semiHidden/>
    <w:unhideWhenUsed/>
    <w:qFormat/>
    <w:rsid w:val="00893a7c"/>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dembarg.gov.in/page/know-india-program-kip/www.kip.gov.in"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LibreOffice/7.3.7.2$Linux_X86_64 LibreOffice_project/30$Build-2</Application>
  <AppVersion>15.0000</AppVersion>
  <Pages>3</Pages>
  <Words>433</Words>
  <Characters>2373</Characters>
  <CharactersWithSpaces>2790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2023-05-16T15:04:00Z</dcterms:created>
  <dc:creator/>
  <dc:description/>
  <dc:language>en-US</dc:language>
  <cp:lastModifiedBy/>
  <cp:lastPrinted>2023-05-16T15:54:00Z</cp:lastPrinted>
  <dcterms:modified xsi:type="dcterms:W3CDTF">2023-05-17T16:33:59Z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